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7B" w:rsidRDefault="00FF337B" w:rsidP="007E2EA5"/>
    <w:p w:rsidR="007E2EA5" w:rsidRDefault="007E2EA5" w:rsidP="007E2EA5">
      <w:r>
        <w:rPr>
          <w:rFonts w:hint="eastAsia"/>
        </w:rPr>
        <w:t>太平洋鄰里協會</w:t>
      </w:r>
      <w:r>
        <w:rPr>
          <w:rFonts w:hint="eastAsia"/>
        </w:rPr>
        <w:t xml:space="preserve"> (Pacific Ne</w:t>
      </w:r>
      <w:r w:rsidR="00BA7DEE">
        <w:rPr>
          <w:rFonts w:hint="eastAsia"/>
        </w:rPr>
        <w:t>ighborhood Consortium, PNC) 2015</w:t>
      </w:r>
      <w:r>
        <w:rPr>
          <w:rFonts w:hint="eastAsia"/>
        </w:rPr>
        <w:t>年</w:t>
      </w:r>
      <w:r w:rsidR="00CF7993">
        <w:rPr>
          <w:rFonts w:hint="eastAsia"/>
        </w:rPr>
        <w:t>年</w:t>
      </w:r>
      <w:r>
        <w:rPr>
          <w:rFonts w:hint="eastAsia"/>
        </w:rPr>
        <w:t>會暨聯合會議大會</w:t>
      </w:r>
      <w:r w:rsidR="001949D3">
        <w:rPr>
          <w:rFonts w:hint="eastAsia"/>
        </w:rPr>
        <w:t>論文摘要</w:t>
      </w:r>
      <w:r w:rsidR="001949D3">
        <w:rPr>
          <w:rFonts w:hint="eastAsia"/>
        </w:rPr>
        <w:t xml:space="preserve"> (Call for Papers)</w:t>
      </w:r>
      <w:r w:rsidR="001949D3">
        <w:rPr>
          <w:rFonts w:hint="eastAsia"/>
        </w:rPr>
        <w:t>及</w:t>
      </w:r>
      <w:r>
        <w:rPr>
          <w:rFonts w:hint="eastAsia"/>
        </w:rPr>
        <w:t>學術海報徵求活動</w:t>
      </w:r>
      <w:r>
        <w:rPr>
          <w:rFonts w:hint="eastAsia"/>
        </w:rPr>
        <w:t xml:space="preserve"> (Call for Posters) </w:t>
      </w:r>
      <w:r>
        <w:rPr>
          <w:rFonts w:hint="eastAsia"/>
        </w:rPr>
        <w:t>自即日起至</w:t>
      </w:r>
      <w:r>
        <w:rPr>
          <w:rFonts w:hint="eastAsia"/>
        </w:rPr>
        <w:t>201</w:t>
      </w:r>
      <w:r w:rsidR="000A07A6">
        <w:rPr>
          <w:rFonts w:hint="eastAsia"/>
        </w:rPr>
        <w:t>5</w:t>
      </w:r>
      <w:r>
        <w:rPr>
          <w:rFonts w:hint="eastAsia"/>
        </w:rPr>
        <w:t>年</w:t>
      </w:r>
      <w:r w:rsidR="001949D3">
        <w:rPr>
          <w:rFonts w:hint="eastAsia"/>
        </w:rPr>
        <w:t>6</w:t>
      </w:r>
      <w:r>
        <w:rPr>
          <w:rFonts w:hint="eastAsia"/>
        </w:rPr>
        <w:t>月</w:t>
      </w:r>
      <w:r w:rsidR="00683128">
        <w:rPr>
          <w:rFonts w:hint="eastAsia"/>
        </w:rPr>
        <w:t>15</w:t>
      </w:r>
      <w:r>
        <w:rPr>
          <w:rFonts w:hint="eastAsia"/>
        </w:rPr>
        <w:t>日止，歡迎針對相關主題踴躍參加。</w:t>
      </w:r>
    </w:p>
    <w:p w:rsidR="007E2EA5" w:rsidRDefault="007E2EA5" w:rsidP="007E2EA5">
      <w:r>
        <w:t xml:space="preserve"> </w:t>
      </w:r>
    </w:p>
    <w:p w:rsidR="007E2EA5" w:rsidRDefault="007E2EA5" w:rsidP="007E2EA5">
      <w:r>
        <w:rPr>
          <w:rFonts w:hint="eastAsia"/>
        </w:rPr>
        <w:t>【年會資訊】</w:t>
      </w:r>
    </w:p>
    <w:p w:rsidR="007E2EA5" w:rsidRDefault="007E2EA5" w:rsidP="00000A98">
      <w:pPr>
        <w:ind w:firstLine="480"/>
      </w:pPr>
      <w:r>
        <w:rPr>
          <w:rFonts w:hint="eastAsia"/>
        </w:rPr>
        <w:t>時間：</w:t>
      </w:r>
      <w:r>
        <w:rPr>
          <w:rFonts w:hint="eastAsia"/>
        </w:rPr>
        <w:t>201</w:t>
      </w:r>
      <w:r w:rsidR="00683128">
        <w:rPr>
          <w:rFonts w:hint="eastAsia"/>
        </w:rPr>
        <w:t>5</w:t>
      </w:r>
      <w:r>
        <w:rPr>
          <w:rFonts w:hint="eastAsia"/>
        </w:rPr>
        <w:t>年</w:t>
      </w:r>
      <w:r w:rsidR="00683128">
        <w:rPr>
          <w:rFonts w:hint="eastAsia"/>
        </w:rPr>
        <w:t>9</w:t>
      </w:r>
      <w:r>
        <w:rPr>
          <w:rFonts w:hint="eastAsia"/>
        </w:rPr>
        <w:t>月</w:t>
      </w:r>
      <w:r w:rsidR="00683128">
        <w:rPr>
          <w:rFonts w:hint="eastAsia"/>
        </w:rPr>
        <w:t>27</w:t>
      </w:r>
      <w:r>
        <w:rPr>
          <w:rFonts w:hint="eastAsia"/>
        </w:rPr>
        <w:t>至</w:t>
      </w:r>
      <w:r w:rsidR="00683128">
        <w:rPr>
          <w:rFonts w:hint="eastAsia"/>
        </w:rPr>
        <w:t>29</w:t>
      </w:r>
      <w:r>
        <w:rPr>
          <w:rFonts w:hint="eastAsia"/>
        </w:rPr>
        <w:t>日</w:t>
      </w:r>
    </w:p>
    <w:p w:rsidR="007E2EA5" w:rsidRDefault="007E2EA5" w:rsidP="0021018A">
      <w:pPr>
        <w:ind w:firstLine="480"/>
      </w:pPr>
      <w:r>
        <w:rPr>
          <w:rFonts w:hint="eastAsia"/>
        </w:rPr>
        <w:t>地點：</w:t>
      </w:r>
      <w:r w:rsidR="00683128">
        <w:rPr>
          <w:rFonts w:hint="eastAsia"/>
        </w:rPr>
        <w:t>澳門大學</w:t>
      </w:r>
      <w:r w:rsidR="00683128">
        <w:t xml:space="preserve"> </w:t>
      </w:r>
    </w:p>
    <w:p w:rsidR="001949D3" w:rsidRDefault="007E2EA5" w:rsidP="00683128">
      <w:pPr>
        <w:ind w:left="480"/>
        <w:rPr>
          <w:rFonts w:ascii="Calibri" w:hAnsi="Calibri"/>
        </w:rPr>
      </w:pPr>
      <w:r>
        <w:rPr>
          <w:rFonts w:hint="eastAsia"/>
        </w:rPr>
        <w:t>主題：</w:t>
      </w:r>
      <w:r w:rsidR="00683128">
        <w:rPr>
          <w:rFonts w:hint="eastAsia"/>
        </w:rPr>
        <w:t>Tak</w:t>
      </w:r>
      <w:r w:rsidR="000A07A6">
        <w:rPr>
          <w:rFonts w:hint="eastAsia"/>
        </w:rPr>
        <w:t>ing Data into the Public Domain</w:t>
      </w:r>
      <w:bookmarkStart w:id="0" w:name="_GoBack"/>
      <w:bookmarkEnd w:id="0"/>
    </w:p>
    <w:p w:rsidR="007E2EA5" w:rsidRDefault="007E2EA5" w:rsidP="0021018A">
      <w:pPr>
        <w:ind w:firstLine="480"/>
      </w:pPr>
      <w:r>
        <w:rPr>
          <w:rFonts w:hint="eastAsia"/>
        </w:rPr>
        <w:t>參考網址：</w:t>
      </w:r>
      <w:r w:rsidR="00FB276C">
        <w:fldChar w:fldCharType="begin"/>
      </w:r>
      <w:r w:rsidR="00FB276C">
        <w:instrText xml:space="preserve"> HYPERLINK "http://www.pnclink.org/" </w:instrText>
      </w:r>
      <w:r w:rsidR="00FB276C">
        <w:fldChar w:fldCharType="separate"/>
      </w:r>
      <w:r w:rsidRPr="00FB276C">
        <w:rPr>
          <w:rStyle w:val="a8"/>
          <w:rFonts w:hint="eastAsia"/>
        </w:rPr>
        <w:t>http://www.pnclink.org/</w:t>
      </w:r>
      <w:r w:rsidR="00FB276C">
        <w:fldChar w:fldCharType="end"/>
      </w:r>
    </w:p>
    <w:p w:rsidR="002258DF" w:rsidRDefault="002258DF" w:rsidP="007E2EA5"/>
    <w:p w:rsidR="007236F5" w:rsidRDefault="007236F5" w:rsidP="007236F5">
      <w:r>
        <w:rPr>
          <w:rFonts w:hint="eastAsia"/>
        </w:rPr>
        <w:t>【徵稿類別】</w:t>
      </w:r>
    </w:p>
    <w:p w:rsidR="007236F5" w:rsidRDefault="007236F5" w:rsidP="007236F5">
      <w:pPr>
        <w:pStyle w:val="a3"/>
        <w:numPr>
          <w:ilvl w:val="0"/>
          <w:numId w:val="2"/>
        </w:numPr>
        <w:ind w:leftChars="0"/>
      </w:pPr>
      <w:r>
        <w:rPr>
          <w:rFonts w:hint="eastAsia"/>
        </w:rPr>
        <w:t>大會論文摘要</w:t>
      </w:r>
      <w:r w:rsidR="00000A98">
        <w:rPr>
          <w:rFonts w:hint="eastAsia"/>
        </w:rPr>
        <w:t>Call for Papers</w:t>
      </w:r>
    </w:p>
    <w:p w:rsidR="007236F5" w:rsidRDefault="007236F5" w:rsidP="007236F5">
      <w:pPr>
        <w:pStyle w:val="a3"/>
        <w:numPr>
          <w:ilvl w:val="0"/>
          <w:numId w:val="2"/>
        </w:numPr>
        <w:ind w:leftChars="0"/>
      </w:pPr>
      <w:r>
        <w:rPr>
          <w:rFonts w:hint="eastAsia"/>
        </w:rPr>
        <w:t>學術海報</w:t>
      </w:r>
      <w:r w:rsidR="00000A98">
        <w:rPr>
          <w:rFonts w:hint="eastAsia"/>
        </w:rPr>
        <w:t xml:space="preserve"> Call for Posters</w:t>
      </w:r>
    </w:p>
    <w:p w:rsidR="00EA243E" w:rsidRDefault="00EA243E" w:rsidP="00EA243E">
      <w:pPr>
        <w:ind w:left="720"/>
      </w:pPr>
      <w:r>
        <w:rPr>
          <w:rFonts w:hint="eastAsia"/>
        </w:rPr>
        <w:t>-</w:t>
      </w:r>
      <w:r w:rsidR="007236F5">
        <w:rPr>
          <w:rFonts w:hint="eastAsia"/>
        </w:rPr>
        <w:t>海報競賽</w:t>
      </w:r>
      <w:r>
        <w:rPr>
          <w:rFonts w:hint="eastAsia"/>
        </w:rPr>
        <w:t>:</w:t>
      </w:r>
      <w:r w:rsidR="00000A98">
        <w:rPr>
          <w:rFonts w:hint="eastAsia"/>
        </w:rPr>
        <w:t xml:space="preserve"> </w:t>
      </w:r>
      <w:r w:rsidR="00000A98">
        <w:rPr>
          <w:rFonts w:hint="eastAsia"/>
        </w:rPr>
        <w:t>參加者須於會場介紹作品</w:t>
      </w:r>
      <w:r>
        <w:rPr>
          <w:rFonts w:hint="eastAsia"/>
        </w:rPr>
        <w:t>，</w:t>
      </w:r>
      <w:r w:rsidR="00000A98">
        <w:rPr>
          <w:rFonts w:hint="eastAsia"/>
        </w:rPr>
        <w:t>由評審</w:t>
      </w:r>
      <w:r>
        <w:rPr>
          <w:rFonts w:hint="eastAsia"/>
        </w:rPr>
        <w:t>委員評</w:t>
      </w:r>
      <w:r w:rsidR="00000A98">
        <w:rPr>
          <w:rFonts w:hint="eastAsia"/>
        </w:rPr>
        <w:t>分</w:t>
      </w:r>
      <w:r>
        <w:rPr>
          <w:rFonts w:hint="eastAsia"/>
        </w:rPr>
        <w:t>後選出優勝者。</w:t>
      </w:r>
    </w:p>
    <w:p w:rsidR="007236F5" w:rsidRDefault="00EA243E" w:rsidP="00EA243E">
      <w:pPr>
        <w:ind w:left="720"/>
      </w:pPr>
      <w:r>
        <w:rPr>
          <w:rFonts w:hint="eastAsia"/>
        </w:rPr>
        <w:t>-</w:t>
      </w:r>
      <w:r>
        <w:rPr>
          <w:rFonts w:hint="eastAsia"/>
        </w:rPr>
        <w:t>海報</w:t>
      </w:r>
      <w:r w:rsidR="007236F5">
        <w:rPr>
          <w:rFonts w:hint="eastAsia"/>
        </w:rPr>
        <w:t>展示</w:t>
      </w:r>
      <w:r w:rsidR="007F1413">
        <w:rPr>
          <w:rFonts w:hint="eastAsia"/>
        </w:rPr>
        <w:t>:</w:t>
      </w:r>
      <w:r w:rsidR="00E91075">
        <w:rPr>
          <w:rFonts w:hint="eastAsia"/>
        </w:rPr>
        <w:t xml:space="preserve"> </w:t>
      </w:r>
      <w:r w:rsidR="007F1413">
        <w:rPr>
          <w:rFonts w:hint="eastAsia"/>
        </w:rPr>
        <w:t>海報作品</w:t>
      </w:r>
      <w:r w:rsidR="00E91075">
        <w:rPr>
          <w:rFonts w:hint="eastAsia"/>
        </w:rPr>
        <w:t>將於會場展示</w:t>
      </w:r>
      <w:r w:rsidR="007F1413">
        <w:rPr>
          <w:rFonts w:hint="eastAsia"/>
        </w:rPr>
        <w:t>。</w:t>
      </w:r>
    </w:p>
    <w:p w:rsidR="00000A98" w:rsidRDefault="00000A98" w:rsidP="00EA243E">
      <w:pPr>
        <w:ind w:left="720"/>
      </w:pPr>
    </w:p>
    <w:p w:rsidR="00000A98" w:rsidRDefault="00000A98" w:rsidP="00000A98">
      <w:r>
        <w:rPr>
          <w:rFonts w:hint="eastAsia"/>
        </w:rPr>
        <w:t>【徵稿時程】</w:t>
      </w:r>
    </w:p>
    <w:p w:rsidR="00000A98" w:rsidRDefault="00000A98" w:rsidP="00000A98">
      <w:pPr>
        <w:ind w:firstLine="480"/>
      </w:pPr>
      <w:r>
        <w:rPr>
          <w:rFonts w:hint="eastAsia"/>
        </w:rPr>
        <w:t>摘要繳交截止：</w:t>
      </w:r>
      <w:r w:rsidR="00664F1C">
        <w:rPr>
          <w:rFonts w:hint="eastAsia"/>
        </w:rPr>
        <w:t>2015</w:t>
      </w:r>
      <w:r>
        <w:rPr>
          <w:rFonts w:hint="eastAsia"/>
        </w:rPr>
        <w:t>年</w:t>
      </w:r>
      <w:r w:rsidR="00664F1C">
        <w:rPr>
          <w:rFonts w:hint="eastAsia"/>
        </w:rPr>
        <w:t>6</w:t>
      </w:r>
      <w:r>
        <w:rPr>
          <w:rFonts w:hint="eastAsia"/>
        </w:rPr>
        <w:t>月</w:t>
      </w:r>
      <w:r w:rsidR="00664F1C">
        <w:rPr>
          <w:rFonts w:hint="eastAsia"/>
        </w:rPr>
        <w:t>15</w:t>
      </w:r>
      <w:r>
        <w:rPr>
          <w:rFonts w:hint="eastAsia"/>
        </w:rPr>
        <w:t>日</w:t>
      </w:r>
    </w:p>
    <w:p w:rsidR="00000A98" w:rsidRDefault="00000A98" w:rsidP="00000A98">
      <w:pPr>
        <w:ind w:firstLine="480"/>
      </w:pPr>
      <w:r>
        <w:rPr>
          <w:rFonts w:hint="eastAsia"/>
        </w:rPr>
        <w:t>錄取通知：</w:t>
      </w:r>
      <w:r w:rsidR="00664F1C">
        <w:rPr>
          <w:rFonts w:hint="eastAsia"/>
        </w:rPr>
        <w:t>2015</w:t>
      </w:r>
      <w:r>
        <w:rPr>
          <w:rFonts w:hint="eastAsia"/>
        </w:rPr>
        <w:t>年</w:t>
      </w:r>
      <w:r>
        <w:rPr>
          <w:rFonts w:hint="eastAsia"/>
        </w:rPr>
        <w:t>7</w:t>
      </w:r>
      <w:r>
        <w:rPr>
          <w:rFonts w:hint="eastAsia"/>
        </w:rPr>
        <w:t>月</w:t>
      </w:r>
      <w:r w:rsidR="00664F1C">
        <w:rPr>
          <w:rFonts w:hint="eastAsia"/>
        </w:rPr>
        <w:t>16</w:t>
      </w:r>
      <w:r>
        <w:rPr>
          <w:rFonts w:hint="eastAsia"/>
        </w:rPr>
        <w:t>日</w:t>
      </w:r>
    </w:p>
    <w:p w:rsidR="00000A98" w:rsidRDefault="00000A98" w:rsidP="00000A98">
      <w:pPr>
        <w:ind w:left="480"/>
        <w:rPr>
          <w:rStyle w:val="a8"/>
        </w:rPr>
      </w:pPr>
      <w:r>
        <w:rPr>
          <w:rFonts w:hint="eastAsia"/>
        </w:rPr>
        <w:t>繳交方式：請將</w:t>
      </w:r>
      <w:r w:rsidR="00BC30EB">
        <w:rPr>
          <w:rFonts w:hint="eastAsia"/>
        </w:rPr>
        <w:t>論文</w:t>
      </w:r>
      <w:r>
        <w:rPr>
          <w:rFonts w:hint="eastAsia"/>
        </w:rPr>
        <w:t>摘要</w:t>
      </w:r>
      <w:r w:rsidR="00BC30EB">
        <w:rPr>
          <w:rFonts w:hint="eastAsia"/>
        </w:rPr>
        <w:t>及學術海報摘要電子檔</w:t>
      </w:r>
      <w:r>
        <w:rPr>
          <w:rFonts w:hint="eastAsia"/>
        </w:rPr>
        <w:t>上傳至大會徵稿系統</w:t>
      </w:r>
      <w:hyperlink r:id="rId8" w:history="1">
        <w:r w:rsidR="00664F1C" w:rsidRPr="000960FE">
          <w:rPr>
            <w:rStyle w:val="a8"/>
            <w:rFonts w:hint="eastAsia"/>
          </w:rPr>
          <w:t>h</w:t>
        </w:r>
        <w:r w:rsidR="00664F1C" w:rsidRPr="000960FE">
          <w:rPr>
            <w:rStyle w:val="a8"/>
          </w:rPr>
          <w:t>ttp://pnclink.org/PNC/201</w:t>
        </w:r>
        <w:r w:rsidR="00664F1C" w:rsidRPr="000960FE">
          <w:rPr>
            <w:rStyle w:val="a8"/>
            <w:rFonts w:hint="eastAsia"/>
          </w:rPr>
          <w:t>5</w:t>
        </w:r>
        <w:r w:rsidR="00664F1C" w:rsidRPr="000960FE">
          <w:rPr>
            <w:rStyle w:val="a8"/>
          </w:rPr>
          <w:t>/signin.html</w:t>
        </w:r>
      </w:hyperlink>
    </w:p>
    <w:p w:rsidR="0032038C" w:rsidRDefault="0032038C" w:rsidP="00000A98">
      <w:pPr>
        <w:ind w:left="480"/>
      </w:pPr>
    </w:p>
    <w:p w:rsidR="007E2EA5" w:rsidRDefault="007E2EA5" w:rsidP="00000A98">
      <w:r>
        <w:rPr>
          <w:rFonts w:hint="eastAsia"/>
        </w:rPr>
        <w:t>【徵稿</w:t>
      </w:r>
      <w:r w:rsidR="001949D3">
        <w:rPr>
          <w:rFonts w:hint="eastAsia"/>
        </w:rPr>
        <w:t>主題</w:t>
      </w:r>
      <w:r>
        <w:rPr>
          <w:rFonts w:hint="eastAsia"/>
        </w:rPr>
        <w:t>】</w:t>
      </w:r>
    </w:p>
    <w:p w:rsidR="001949D3" w:rsidRDefault="001949D3" w:rsidP="00000A98">
      <w:pPr>
        <w:ind w:firstLine="480"/>
      </w:pPr>
      <w:r>
        <w:rPr>
          <w:rFonts w:hint="eastAsia"/>
        </w:rPr>
        <w:t>本屆</w:t>
      </w:r>
      <w:r w:rsidR="002258DF">
        <w:rPr>
          <w:rFonts w:hint="eastAsia"/>
        </w:rPr>
        <w:t>徵稿主題如下，</w:t>
      </w:r>
      <w:r w:rsidR="00000A98">
        <w:rPr>
          <w:rFonts w:hint="eastAsia"/>
        </w:rPr>
        <w:t>也</w:t>
      </w:r>
      <w:r w:rsidR="002258DF">
        <w:rPr>
          <w:rFonts w:hint="eastAsia"/>
        </w:rPr>
        <w:t>歡迎投稿其他主題：</w:t>
      </w:r>
    </w:p>
    <w:p w:rsidR="00656D9D" w:rsidRDefault="00656D9D" w:rsidP="00656D9D">
      <w:pPr>
        <w:pStyle w:val="a3"/>
        <w:numPr>
          <w:ilvl w:val="0"/>
          <w:numId w:val="3"/>
        </w:numPr>
        <w:ind w:leftChars="0"/>
      </w:pPr>
      <w:r>
        <w:t>Taking Data into the Public Domain</w:t>
      </w:r>
    </w:p>
    <w:p w:rsidR="00656D9D" w:rsidRDefault="00656D9D" w:rsidP="00656D9D">
      <w:pPr>
        <w:pStyle w:val="a3"/>
        <w:numPr>
          <w:ilvl w:val="1"/>
          <w:numId w:val="4"/>
        </w:numPr>
        <w:ind w:leftChars="0"/>
      </w:pPr>
      <w:r>
        <w:rPr>
          <w:rFonts w:hint="eastAsia"/>
        </w:rPr>
        <w:t xml:space="preserve"> </w:t>
      </w:r>
      <w:r>
        <w:t>Knowledge Representation and Processin</w:t>
      </w:r>
      <w:r>
        <w:rPr>
          <w:rFonts w:hint="eastAsia"/>
        </w:rPr>
        <w:t>g</w:t>
      </w:r>
    </w:p>
    <w:p w:rsidR="00656D9D" w:rsidRDefault="00656D9D" w:rsidP="00656D9D">
      <w:pPr>
        <w:pStyle w:val="a3"/>
        <w:numPr>
          <w:ilvl w:val="1"/>
          <w:numId w:val="4"/>
        </w:numPr>
        <w:ind w:leftChars="0"/>
      </w:pPr>
      <w:r>
        <w:rPr>
          <w:rFonts w:hint="eastAsia"/>
        </w:rPr>
        <w:t xml:space="preserve"> </w:t>
      </w:r>
      <w:r>
        <w:t>Sensibility/Sensitivity</w:t>
      </w:r>
    </w:p>
    <w:p w:rsidR="00656D9D" w:rsidRDefault="00656D9D" w:rsidP="00656D9D">
      <w:pPr>
        <w:pStyle w:val="a3"/>
        <w:numPr>
          <w:ilvl w:val="1"/>
          <w:numId w:val="4"/>
        </w:numPr>
        <w:ind w:leftChars="0"/>
      </w:pPr>
      <w:r>
        <w:rPr>
          <w:rFonts w:hint="eastAsia"/>
        </w:rPr>
        <w:t xml:space="preserve"> </w:t>
      </w:r>
      <w:r>
        <w:t xml:space="preserve">Geographic Information System (GIS) </w:t>
      </w:r>
    </w:p>
    <w:p w:rsidR="00656D9D" w:rsidRDefault="00656D9D" w:rsidP="00656D9D">
      <w:pPr>
        <w:pStyle w:val="a3"/>
        <w:numPr>
          <w:ilvl w:val="1"/>
          <w:numId w:val="4"/>
        </w:numPr>
        <w:ind w:leftChars="0"/>
      </w:pPr>
      <w:r>
        <w:rPr>
          <w:rFonts w:hint="eastAsia"/>
        </w:rPr>
        <w:t xml:space="preserve"> D</w:t>
      </w:r>
      <w:r>
        <w:t>ata Mining</w:t>
      </w:r>
    </w:p>
    <w:p w:rsidR="00656D9D" w:rsidRDefault="00656D9D" w:rsidP="00656D9D">
      <w:pPr>
        <w:pStyle w:val="a3"/>
        <w:numPr>
          <w:ilvl w:val="1"/>
          <w:numId w:val="4"/>
        </w:numPr>
        <w:ind w:leftChars="0"/>
      </w:pPr>
      <w:r>
        <w:rPr>
          <w:rFonts w:hint="eastAsia"/>
        </w:rPr>
        <w:t xml:space="preserve"> </w:t>
      </w:r>
      <w:r>
        <w:t>Visualization</w:t>
      </w:r>
    </w:p>
    <w:p w:rsidR="00656D9D" w:rsidRDefault="00656D9D" w:rsidP="00656D9D">
      <w:pPr>
        <w:pStyle w:val="a3"/>
        <w:numPr>
          <w:ilvl w:val="1"/>
          <w:numId w:val="4"/>
        </w:numPr>
        <w:ind w:leftChars="0"/>
      </w:pPr>
      <w:r>
        <w:rPr>
          <w:rFonts w:hint="eastAsia"/>
        </w:rPr>
        <w:t xml:space="preserve"> </w:t>
      </w:r>
      <w:r>
        <w:t xml:space="preserve">Semantic Web </w:t>
      </w:r>
    </w:p>
    <w:p w:rsidR="00656D9D" w:rsidRDefault="00656D9D" w:rsidP="00656D9D">
      <w:pPr>
        <w:pStyle w:val="a3"/>
        <w:numPr>
          <w:ilvl w:val="1"/>
          <w:numId w:val="4"/>
        </w:numPr>
        <w:ind w:leftChars="0"/>
      </w:pPr>
      <w:r>
        <w:rPr>
          <w:rFonts w:hint="eastAsia"/>
        </w:rPr>
        <w:t xml:space="preserve"> </w:t>
      </w:r>
      <w:r>
        <w:t>Ontology</w:t>
      </w:r>
    </w:p>
    <w:p w:rsidR="00656D9D" w:rsidRDefault="00656D9D" w:rsidP="00656D9D">
      <w:pPr>
        <w:pStyle w:val="a3"/>
        <w:numPr>
          <w:ilvl w:val="1"/>
          <w:numId w:val="4"/>
        </w:numPr>
        <w:ind w:leftChars="0"/>
      </w:pPr>
      <w:r>
        <w:rPr>
          <w:rFonts w:hint="eastAsia"/>
        </w:rPr>
        <w:t xml:space="preserve"> </w:t>
      </w:r>
      <w:r>
        <w:t>Metadata</w:t>
      </w:r>
    </w:p>
    <w:p w:rsidR="00656D9D" w:rsidRDefault="00656D9D" w:rsidP="00656D9D">
      <w:pPr>
        <w:pStyle w:val="a3"/>
        <w:numPr>
          <w:ilvl w:val="1"/>
          <w:numId w:val="4"/>
        </w:numPr>
        <w:ind w:leftChars="0"/>
      </w:pPr>
      <w:r>
        <w:rPr>
          <w:rFonts w:hint="eastAsia"/>
        </w:rPr>
        <w:t xml:space="preserve"> </w:t>
      </w:r>
      <w:r>
        <w:t>Database</w:t>
      </w:r>
    </w:p>
    <w:p w:rsidR="00656D9D" w:rsidRDefault="00656D9D" w:rsidP="00656D9D">
      <w:pPr>
        <w:pStyle w:val="a3"/>
        <w:numPr>
          <w:ilvl w:val="1"/>
          <w:numId w:val="4"/>
        </w:numPr>
        <w:ind w:leftChars="0"/>
      </w:pPr>
      <w:r>
        <w:rPr>
          <w:rFonts w:hint="eastAsia"/>
        </w:rPr>
        <w:t xml:space="preserve"> Linked Open Data</w:t>
      </w:r>
    </w:p>
    <w:p w:rsidR="00656D9D" w:rsidRDefault="00656D9D" w:rsidP="00656D9D">
      <w:pPr>
        <w:pStyle w:val="a3"/>
        <w:numPr>
          <w:ilvl w:val="1"/>
          <w:numId w:val="4"/>
        </w:numPr>
        <w:ind w:leftChars="0"/>
      </w:pPr>
      <w:r>
        <w:rPr>
          <w:rFonts w:hint="eastAsia"/>
        </w:rPr>
        <w:t xml:space="preserve"> </w:t>
      </w:r>
      <w:r>
        <w:t>Data Science and Data Intelligence</w:t>
      </w:r>
    </w:p>
    <w:p w:rsidR="00656D9D" w:rsidRDefault="00656D9D" w:rsidP="00656D9D">
      <w:pPr>
        <w:ind w:firstLine="480"/>
      </w:pPr>
    </w:p>
    <w:p w:rsidR="00FF337B" w:rsidRDefault="00FF337B" w:rsidP="00656D9D">
      <w:pPr>
        <w:ind w:firstLine="480"/>
      </w:pPr>
    </w:p>
    <w:p w:rsidR="00656D9D" w:rsidRDefault="00656D9D" w:rsidP="00656D9D">
      <w:pPr>
        <w:pStyle w:val="a3"/>
        <w:numPr>
          <w:ilvl w:val="0"/>
          <w:numId w:val="3"/>
        </w:numPr>
        <w:ind w:leftChars="0"/>
      </w:pPr>
      <w:r>
        <w:t>Digital Humanities</w:t>
      </w:r>
    </w:p>
    <w:p w:rsidR="00656D9D" w:rsidRDefault="00656D9D" w:rsidP="00656D9D">
      <w:pPr>
        <w:ind w:firstLine="480"/>
      </w:pPr>
      <w:r>
        <w:rPr>
          <w:rFonts w:hint="eastAsia"/>
        </w:rPr>
        <w:t>2</w:t>
      </w:r>
      <w:r>
        <w:t>.1</w:t>
      </w:r>
      <w:r>
        <w:tab/>
        <w:t>Digital Museums</w:t>
      </w:r>
    </w:p>
    <w:p w:rsidR="00656D9D" w:rsidRDefault="00656D9D" w:rsidP="00656D9D">
      <w:pPr>
        <w:ind w:firstLine="480"/>
      </w:pPr>
      <w:r>
        <w:rPr>
          <w:rFonts w:hint="eastAsia"/>
        </w:rPr>
        <w:t>2</w:t>
      </w:r>
      <w:r>
        <w:t>.2</w:t>
      </w:r>
      <w:r>
        <w:tab/>
        <w:t>Digital Libraries</w:t>
      </w:r>
    </w:p>
    <w:p w:rsidR="00656D9D" w:rsidRDefault="00656D9D" w:rsidP="00656D9D">
      <w:pPr>
        <w:ind w:firstLine="480"/>
      </w:pPr>
      <w:r>
        <w:rPr>
          <w:rFonts w:hint="eastAsia"/>
        </w:rPr>
        <w:t>2</w:t>
      </w:r>
      <w:r>
        <w:t>.3</w:t>
      </w:r>
      <w:r>
        <w:tab/>
        <w:t>Digital Archives</w:t>
      </w:r>
    </w:p>
    <w:p w:rsidR="00656D9D" w:rsidRDefault="00656D9D" w:rsidP="00656D9D">
      <w:pPr>
        <w:ind w:firstLine="480"/>
      </w:pPr>
      <w:r>
        <w:rPr>
          <w:rFonts w:hint="eastAsia"/>
        </w:rPr>
        <w:t>2</w:t>
      </w:r>
      <w:r>
        <w:t>.4</w:t>
      </w:r>
      <w:r>
        <w:tab/>
        <w:t>Archaeology</w:t>
      </w:r>
    </w:p>
    <w:p w:rsidR="00656D9D" w:rsidRDefault="00656D9D" w:rsidP="00656D9D">
      <w:pPr>
        <w:ind w:firstLine="480"/>
      </w:pPr>
      <w:r>
        <w:rPr>
          <w:rFonts w:hint="eastAsia"/>
        </w:rPr>
        <w:t>2</w:t>
      </w:r>
      <w:r>
        <w:t>.5</w:t>
      </w:r>
      <w:r>
        <w:tab/>
        <w:t>Linguistics</w:t>
      </w:r>
    </w:p>
    <w:p w:rsidR="00656D9D" w:rsidRDefault="00656D9D" w:rsidP="00656D9D">
      <w:pPr>
        <w:ind w:firstLine="480"/>
      </w:pPr>
      <w:r>
        <w:rPr>
          <w:rFonts w:hint="eastAsia"/>
        </w:rPr>
        <w:t>2</w:t>
      </w:r>
      <w:r>
        <w:t>.6</w:t>
      </w:r>
      <w:r>
        <w:tab/>
        <w:t>Area Studies</w:t>
      </w:r>
    </w:p>
    <w:p w:rsidR="00656D9D" w:rsidRDefault="00656D9D" w:rsidP="00656D9D">
      <w:pPr>
        <w:ind w:firstLine="480"/>
      </w:pPr>
      <w:r>
        <w:rPr>
          <w:rFonts w:hint="eastAsia"/>
        </w:rPr>
        <w:t>2</w:t>
      </w:r>
      <w:r>
        <w:t>.7</w:t>
      </w:r>
      <w:r>
        <w:tab/>
        <w:t>Cultural Heritage</w:t>
      </w:r>
    </w:p>
    <w:p w:rsidR="00656D9D" w:rsidRDefault="00656D9D" w:rsidP="00656D9D">
      <w:pPr>
        <w:ind w:firstLine="480"/>
      </w:pPr>
      <w:r>
        <w:rPr>
          <w:rFonts w:hint="eastAsia"/>
        </w:rPr>
        <w:t>2</w:t>
      </w:r>
      <w:r>
        <w:t>.8</w:t>
      </w:r>
      <w:r>
        <w:tab/>
        <w:t>Literature</w:t>
      </w:r>
    </w:p>
    <w:p w:rsidR="00656D9D" w:rsidRDefault="00656D9D" w:rsidP="00656D9D">
      <w:pPr>
        <w:ind w:firstLine="480"/>
      </w:pPr>
      <w:r>
        <w:rPr>
          <w:rFonts w:hint="eastAsia"/>
        </w:rPr>
        <w:t>2</w:t>
      </w:r>
      <w:r>
        <w:t>.9</w:t>
      </w:r>
      <w:r>
        <w:tab/>
        <w:t>Spatial History</w:t>
      </w:r>
      <w:r>
        <w:tab/>
      </w:r>
    </w:p>
    <w:p w:rsidR="00656D9D" w:rsidRDefault="00656D9D" w:rsidP="00656D9D"/>
    <w:p w:rsidR="00656D9D" w:rsidRDefault="00656D9D" w:rsidP="00656D9D">
      <w:pPr>
        <w:pStyle w:val="a3"/>
        <w:numPr>
          <w:ilvl w:val="0"/>
          <w:numId w:val="3"/>
        </w:numPr>
        <w:ind w:leftChars="0"/>
      </w:pPr>
      <w:r>
        <w:t>Cultural Heritages of Macao and the Neighboring Regions</w:t>
      </w:r>
    </w:p>
    <w:p w:rsidR="00656D9D" w:rsidRDefault="00656D9D" w:rsidP="00656D9D">
      <w:pPr>
        <w:ind w:firstLine="480"/>
      </w:pPr>
      <w:r>
        <w:rPr>
          <w:rFonts w:hint="eastAsia"/>
        </w:rPr>
        <w:t>3</w:t>
      </w:r>
      <w:r>
        <w:t>.1</w:t>
      </w:r>
      <w:r>
        <w:tab/>
        <w:t>Min-Nan Culture Studies</w:t>
      </w:r>
    </w:p>
    <w:p w:rsidR="00656D9D" w:rsidRDefault="00656D9D" w:rsidP="00656D9D">
      <w:pPr>
        <w:ind w:firstLine="480"/>
      </w:pPr>
      <w:r>
        <w:rPr>
          <w:rFonts w:hint="eastAsia"/>
        </w:rPr>
        <w:t>3</w:t>
      </w:r>
      <w:r>
        <w:t xml:space="preserve">.2 </w:t>
      </w:r>
      <w:r>
        <w:tab/>
        <w:t>Archives and Materials of the Macao Diocese</w:t>
      </w:r>
    </w:p>
    <w:p w:rsidR="00656D9D" w:rsidRDefault="00656D9D" w:rsidP="00656D9D"/>
    <w:p w:rsidR="00656D9D" w:rsidRDefault="00656D9D" w:rsidP="00656D9D">
      <w:pPr>
        <w:pStyle w:val="a3"/>
        <w:numPr>
          <w:ilvl w:val="0"/>
          <w:numId w:val="3"/>
        </w:numPr>
        <w:ind w:leftChars="0"/>
      </w:pPr>
      <w:r>
        <w:t>Crosscutting Concerns</w:t>
      </w:r>
    </w:p>
    <w:p w:rsidR="00656D9D" w:rsidRDefault="00656D9D" w:rsidP="00656D9D">
      <w:pPr>
        <w:pStyle w:val="a3"/>
        <w:numPr>
          <w:ilvl w:val="1"/>
          <w:numId w:val="5"/>
        </w:numPr>
        <w:ind w:leftChars="0"/>
      </w:pPr>
      <w:r>
        <w:rPr>
          <w:rFonts w:hint="eastAsia"/>
        </w:rPr>
        <w:t xml:space="preserve"> </w:t>
      </w:r>
      <w:r>
        <w:t>Intellectual Property and Copyright</w:t>
      </w:r>
    </w:p>
    <w:p w:rsidR="00656D9D" w:rsidRDefault="00656D9D" w:rsidP="00656D9D">
      <w:pPr>
        <w:pStyle w:val="a3"/>
        <w:numPr>
          <w:ilvl w:val="1"/>
          <w:numId w:val="5"/>
        </w:numPr>
        <w:ind w:leftChars="0"/>
      </w:pPr>
      <w:r>
        <w:rPr>
          <w:rFonts w:hint="eastAsia"/>
        </w:rPr>
        <w:t xml:space="preserve"> </w:t>
      </w:r>
      <w:r>
        <w:t>Security</w:t>
      </w:r>
    </w:p>
    <w:p w:rsidR="00656D9D" w:rsidRDefault="00656D9D" w:rsidP="00656D9D">
      <w:pPr>
        <w:pStyle w:val="a3"/>
        <w:numPr>
          <w:ilvl w:val="1"/>
          <w:numId w:val="5"/>
        </w:numPr>
        <w:ind w:leftChars="0"/>
      </w:pPr>
      <w:r>
        <w:rPr>
          <w:rFonts w:hint="eastAsia"/>
        </w:rPr>
        <w:t xml:space="preserve"> </w:t>
      </w:r>
      <w:r>
        <w:t>Privacy</w:t>
      </w:r>
    </w:p>
    <w:p w:rsidR="00656D9D" w:rsidRDefault="00656D9D" w:rsidP="00656D9D">
      <w:pPr>
        <w:pStyle w:val="a3"/>
        <w:numPr>
          <w:ilvl w:val="1"/>
          <w:numId w:val="5"/>
        </w:numPr>
        <w:ind w:leftChars="0"/>
      </w:pPr>
      <w:r>
        <w:rPr>
          <w:rFonts w:hint="eastAsia"/>
        </w:rPr>
        <w:t xml:space="preserve"> </w:t>
      </w:r>
      <w:r>
        <w:t>Ethics</w:t>
      </w:r>
    </w:p>
    <w:p w:rsidR="00656D9D" w:rsidRDefault="00656D9D" w:rsidP="00656D9D">
      <w:pPr>
        <w:pStyle w:val="a3"/>
        <w:numPr>
          <w:ilvl w:val="1"/>
          <w:numId w:val="5"/>
        </w:numPr>
        <w:ind w:leftChars="0"/>
      </w:pPr>
      <w:r>
        <w:rPr>
          <w:rFonts w:hint="eastAsia"/>
        </w:rPr>
        <w:t xml:space="preserve"> </w:t>
      </w:r>
      <w:r>
        <w:t>Biodiversity</w:t>
      </w:r>
    </w:p>
    <w:p w:rsidR="00656D9D" w:rsidRDefault="00656D9D" w:rsidP="00656D9D">
      <w:pPr>
        <w:pStyle w:val="a3"/>
        <w:numPr>
          <w:ilvl w:val="1"/>
          <w:numId w:val="5"/>
        </w:numPr>
        <w:ind w:leftChars="0"/>
      </w:pPr>
      <w:r>
        <w:rPr>
          <w:rFonts w:hint="eastAsia"/>
        </w:rPr>
        <w:t xml:space="preserve"> </w:t>
      </w:r>
      <w:r>
        <w:t>Conservation Science</w:t>
      </w:r>
    </w:p>
    <w:p w:rsidR="00656D9D" w:rsidRDefault="00656D9D" w:rsidP="00656D9D">
      <w:pPr>
        <w:pStyle w:val="a3"/>
        <w:numPr>
          <w:ilvl w:val="1"/>
          <w:numId w:val="5"/>
        </w:numPr>
        <w:ind w:leftChars="0"/>
      </w:pPr>
      <w:r>
        <w:rPr>
          <w:rFonts w:hint="eastAsia"/>
        </w:rPr>
        <w:t xml:space="preserve"> </w:t>
      </w:r>
      <w:r>
        <w:t>Sustainability</w:t>
      </w:r>
    </w:p>
    <w:p w:rsidR="00656D9D" w:rsidRDefault="00656D9D" w:rsidP="00656D9D">
      <w:pPr>
        <w:pStyle w:val="a3"/>
        <w:numPr>
          <w:ilvl w:val="1"/>
          <w:numId w:val="5"/>
        </w:numPr>
        <w:ind w:leftChars="0"/>
      </w:pPr>
      <w:r>
        <w:rPr>
          <w:rFonts w:hint="eastAsia"/>
        </w:rPr>
        <w:t xml:space="preserve"> </w:t>
      </w:r>
      <w:r>
        <w:t>Climate Change</w:t>
      </w:r>
    </w:p>
    <w:p w:rsidR="00656D9D" w:rsidRDefault="00656D9D" w:rsidP="00656D9D"/>
    <w:p w:rsidR="00656D9D" w:rsidRDefault="00656D9D" w:rsidP="00656D9D">
      <w:pPr>
        <w:pStyle w:val="a3"/>
        <w:numPr>
          <w:ilvl w:val="0"/>
          <w:numId w:val="3"/>
        </w:numPr>
        <w:ind w:leftChars="0"/>
      </w:pPr>
      <w:r>
        <w:t>Interconnected Society</w:t>
      </w:r>
    </w:p>
    <w:p w:rsidR="00656D9D" w:rsidRDefault="00656D9D" w:rsidP="00656D9D">
      <w:pPr>
        <w:pStyle w:val="a3"/>
        <w:numPr>
          <w:ilvl w:val="1"/>
          <w:numId w:val="6"/>
        </w:numPr>
        <w:ind w:leftChars="0"/>
      </w:pPr>
      <w:r>
        <w:rPr>
          <w:rFonts w:hint="eastAsia"/>
        </w:rPr>
        <w:t xml:space="preserve"> e</w:t>
      </w:r>
      <w:r>
        <w:t>-learning</w:t>
      </w:r>
    </w:p>
    <w:p w:rsidR="00656D9D" w:rsidRDefault="00656D9D" w:rsidP="00656D9D">
      <w:pPr>
        <w:pStyle w:val="a3"/>
        <w:numPr>
          <w:ilvl w:val="1"/>
          <w:numId w:val="6"/>
        </w:numPr>
        <w:ind w:leftChars="0"/>
      </w:pPr>
      <w:r>
        <w:rPr>
          <w:rFonts w:hint="eastAsia"/>
        </w:rPr>
        <w:t xml:space="preserve"> </w:t>
      </w:r>
      <w:r>
        <w:t>Massive Open Online Course (MOOC)</w:t>
      </w:r>
    </w:p>
    <w:p w:rsidR="00656D9D" w:rsidRDefault="00656D9D" w:rsidP="00656D9D">
      <w:pPr>
        <w:pStyle w:val="a3"/>
        <w:numPr>
          <w:ilvl w:val="1"/>
          <w:numId w:val="6"/>
        </w:numPr>
        <w:ind w:leftChars="0"/>
      </w:pPr>
      <w:r>
        <w:rPr>
          <w:rFonts w:hint="eastAsia"/>
        </w:rPr>
        <w:t xml:space="preserve"> </w:t>
      </w:r>
      <w:r>
        <w:t>Social Media</w:t>
      </w:r>
    </w:p>
    <w:p w:rsidR="00656D9D" w:rsidRDefault="00656D9D" w:rsidP="00656D9D">
      <w:pPr>
        <w:pStyle w:val="a3"/>
        <w:numPr>
          <w:ilvl w:val="1"/>
          <w:numId w:val="6"/>
        </w:numPr>
        <w:ind w:leftChars="0"/>
      </w:pPr>
      <w:r>
        <w:rPr>
          <w:rFonts w:hint="eastAsia"/>
        </w:rPr>
        <w:t xml:space="preserve"> </w:t>
      </w:r>
      <w:r>
        <w:t>Social Network</w:t>
      </w:r>
    </w:p>
    <w:p w:rsidR="00656D9D" w:rsidRDefault="00656D9D" w:rsidP="00656D9D">
      <w:pPr>
        <w:pStyle w:val="a3"/>
        <w:numPr>
          <w:ilvl w:val="1"/>
          <w:numId w:val="6"/>
        </w:numPr>
        <w:ind w:leftChars="0"/>
      </w:pPr>
      <w:r>
        <w:rPr>
          <w:rFonts w:hint="eastAsia"/>
        </w:rPr>
        <w:t xml:space="preserve"> </w:t>
      </w:r>
      <w:r>
        <w:t>Digital Divide</w:t>
      </w:r>
    </w:p>
    <w:p w:rsidR="00656D9D" w:rsidRDefault="00656D9D" w:rsidP="00656D9D">
      <w:pPr>
        <w:pStyle w:val="a3"/>
        <w:numPr>
          <w:ilvl w:val="1"/>
          <w:numId w:val="6"/>
        </w:numPr>
        <w:ind w:leftChars="0"/>
      </w:pPr>
      <w:r>
        <w:rPr>
          <w:rFonts w:hint="eastAsia"/>
        </w:rPr>
        <w:t xml:space="preserve"> </w:t>
      </w:r>
      <w:r>
        <w:t>Digital Communication and Social Impact</w:t>
      </w:r>
    </w:p>
    <w:p w:rsidR="00656D9D" w:rsidRDefault="00656D9D" w:rsidP="00656D9D">
      <w:pPr>
        <w:pStyle w:val="a3"/>
        <w:numPr>
          <w:ilvl w:val="1"/>
          <w:numId w:val="6"/>
        </w:numPr>
        <w:ind w:leftChars="0"/>
      </w:pPr>
      <w:r>
        <w:rPr>
          <w:rFonts w:hint="eastAsia"/>
        </w:rPr>
        <w:t xml:space="preserve"> </w:t>
      </w:r>
      <w:r>
        <w:t>Smart City</w:t>
      </w:r>
    </w:p>
    <w:p w:rsidR="00656D9D" w:rsidRDefault="00656D9D" w:rsidP="00656D9D">
      <w:pPr>
        <w:pStyle w:val="a3"/>
        <w:numPr>
          <w:ilvl w:val="1"/>
          <w:numId w:val="6"/>
        </w:numPr>
        <w:ind w:leftChars="0"/>
      </w:pPr>
      <w:r>
        <w:rPr>
          <w:rFonts w:hint="eastAsia"/>
        </w:rPr>
        <w:t xml:space="preserve"> </w:t>
      </w:r>
      <w:r>
        <w:t>Internet of Things (IOT)</w:t>
      </w:r>
    </w:p>
    <w:p w:rsidR="00656D9D" w:rsidRDefault="00656D9D" w:rsidP="00656D9D">
      <w:pPr>
        <w:pStyle w:val="a3"/>
        <w:numPr>
          <w:ilvl w:val="1"/>
          <w:numId w:val="6"/>
        </w:numPr>
        <w:ind w:leftChars="0"/>
      </w:pPr>
      <w:r>
        <w:rPr>
          <w:rFonts w:hint="eastAsia"/>
        </w:rPr>
        <w:t xml:space="preserve"> </w:t>
      </w:r>
      <w:r>
        <w:t>Other Big Data Applications</w:t>
      </w:r>
    </w:p>
    <w:p w:rsidR="00000A98" w:rsidRDefault="00000A98" w:rsidP="00656D9D"/>
    <w:p w:rsidR="00FF337B" w:rsidRDefault="007236F5" w:rsidP="007236F5">
      <w:r>
        <w:rPr>
          <w:rFonts w:hint="eastAsia"/>
        </w:rPr>
        <w:t xml:space="preserve"> </w:t>
      </w:r>
      <w:r>
        <w:t xml:space="preserve"> </w:t>
      </w:r>
    </w:p>
    <w:p w:rsidR="00FF337B" w:rsidRDefault="00FF337B" w:rsidP="007236F5"/>
    <w:p w:rsidR="007236F5" w:rsidRDefault="007236F5" w:rsidP="007236F5">
      <w:r>
        <w:rPr>
          <w:rFonts w:hint="eastAsia"/>
        </w:rPr>
        <w:t>【秘書處聯絡方式】</w:t>
      </w:r>
    </w:p>
    <w:p w:rsidR="007236F5" w:rsidRDefault="007236F5" w:rsidP="00000A98">
      <w:pPr>
        <w:ind w:firstLine="480"/>
      </w:pPr>
      <w:r>
        <w:t>E-mail: pnc@sinica.edu.tw</w:t>
      </w:r>
    </w:p>
    <w:p w:rsidR="007236F5" w:rsidRDefault="007236F5" w:rsidP="00000A98">
      <w:pPr>
        <w:ind w:firstLine="480"/>
      </w:pPr>
      <w:r>
        <w:t>Tel: (02) 2789-889</w:t>
      </w:r>
      <w:r w:rsidR="00930FCE">
        <w:rPr>
          <w:rFonts w:hint="eastAsia"/>
        </w:rPr>
        <w:t>6</w:t>
      </w:r>
    </w:p>
    <w:p w:rsidR="00FE62C3" w:rsidRDefault="00FE62C3" w:rsidP="007236F5"/>
    <w:p w:rsidR="00FE62C3" w:rsidRDefault="00FE62C3" w:rsidP="00FE62C3">
      <w:r>
        <w:rPr>
          <w:rFonts w:hint="eastAsia"/>
        </w:rPr>
        <w:t>【主辦單位】</w:t>
      </w:r>
    </w:p>
    <w:p w:rsidR="00FE62C3" w:rsidRDefault="00FE62C3" w:rsidP="00000A98">
      <w:pPr>
        <w:ind w:firstLine="480"/>
      </w:pPr>
      <w:r>
        <w:rPr>
          <w:rFonts w:hint="eastAsia"/>
        </w:rPr>
        <w:t>太平洋鄰里協會</w:t>
      </w:r>
    </w:p>
    <w:p w:rsidR="00FE62C3" w:rsidRDefault="00656D9D" w:rsidP="007236F5">
      <w:r>
        <w:rPr>
          <w:rFonts w:hint="eastAsia"/>
        </w:rPr>
        <w:t xml:space="preserve">    </w:t>
      </w:r>
      <w:r>
        <w:rPr>
          <w:rFonts w:hint="eastAsia"/>
        </w:rPr>
        <w:t>澳門大學</w:t>
      </w:r>
    </w:p>
    <w:p w:rsidR="00656D9D" w:rsidRDefault="00656D9D" w:rsidP="007236F5"/>
    <w:p w:rsidR="007236F5" w:rsidRDefault="007236F5" w:rsidP="007236F5">
      <w:r>
        <w:rPr>
          <w:rFonts w:hint="eastAsia"/>
        </w:rPr>
        <w:t>【太平洋鄰里協會】</w:t>
      </w:r>
    </w:p>
    <w:p w:rsidR="007236F5" w:rsidRDefault="007236F5" w:rsidP="00000A98">
      <w:pPr>
        <w:ind w:firstLine="480"/>
      </w:pPr>
      <w:r>
        <w:rPr>
          <w:rFonts w:hint="eastAsia"/>
        </w:rPr>
        <w:t>太平洋鄰里協會</w:t>
      </w:r>
      <w:r>
        <w:rPr>
          <w:rFonts w:hint="eastAsia"/>
        </w:rPr>
        <w:t>(Pacific Neighborhood Consortium</w:t>
      </w:r>
      <w:r>
        <w:rPr>
          <w:rFonts w:hint="eastAsia"/>
        </w:rPr>
        <w:t>，以下簡稱</w:t>
      </w:r>
      <w:r>
        <w:rPr>
          <w:rFonts w:hint="eastAsia"/>
        </w:rPr>
        <w:t>PNC)</w:t>
      </w:r>
      <w:r>
        <w:rPr>
          <w:rFonts w:hint="eastAsia"/>
        </w:rPr>
        <w:t>源起於太平洋鄰近國家協助計畫，由太平洋周邊國家公立大學校長聯合會產生。由已故前加州大學柏克萊分校田長霖校長及該校哈迪克教授</w:t>
      </w:r>
      <w:r>
        <w:rPr>
          <w:rFonts w:hint="eastAsia"/>
        </w:rPr>
        <w:t xml:space="preserve">(Professor Curtis </w:t>
      </w:r>
      <w:proofErr w:type="spellStart"/>
      <w:r>
        <w:rPr>
          <w:rFonts w:hint="eastAsia"/>
        </w:rPr>
        <w:t>Hardyck</w:t>
      </w:r>
      <w:proofErr w:type="spellEnd"/>
      <w:r>
        <w:rPr>
          <w:rFonts w:hint="eastAsia"/>
        </w:rPr>
        <w:t>)</w:t>
      </w:r>
      <w:r>
        <w:rPr>
          <w:rFonts w:hint="eastAsia"/>
        </w:rPr>
        <w:t>發起並正式命名。</w:t>
      </w:r>
    </w:p>
    <w:p w:rsidR="007236F5" w:rsidRDefault="007236F5" w:rsidP="007236F5">
      <w:r>
        <w:t xml:space="preserve">       </w:t>
      </w:r>
    </w:p>
    <w:p w:rsidR="007236F5" w:rsidRDefault="007236F5" w:rsidP="00000A98">
      <w:pPr>
        <w:ind w:firstLine="480"/>
      </w:pPr>
      <w:r>
        <w:rPr>
          <w:rFonts w:hint="eastAsia"/>
        </w:rPr>
        <w:t>PNC</w:t>
      </w:r>
      <w:r>
        <w:rPr>
          <w:rFonts w:hint="eastAsia"/>
        </w:rPr>
        <w:t>成立宗旨為推廣網際網路及透過先進的網路技術促進太平洋沿岸地區國家資訊的交換及流通，使各國成為生活密切相關的近鄰，將太平洋沿岸地區轉變為太平洋鄰里。</w:t>
      </w:r>
      <w:r>
        <w:rPr>
          <w:rFonts w:hint="eastAsia"/>
        </w:rPr>
        <w:t>PNC</w:t>
      </w:r>
      <w:r>
        <w:rPr>
          <w:rFonts w:hint="eastAsia"/>
        </w:rPr>
        <w:t>藉由集合此地區電子研究資源，成為進入此區域電子資源的入口，協助學者及研究人員能夠更加便捷地使用數位圖書館、數位典藏、數位博物館的資源以支援其教學及研究，並透過相互的溝通與交流形成區域性的研究社群。</w:t>
      </w:r>
    </w:p>
    <w:p w:rsidR="007236F5" w:rsidRDefault="007236F5" w:rsidP="007236F5">
      <w:r>
        <w:t xml:space="preserve"> </w:t>
      </w:r>
    </w:p>
    <w:p w:rsidR="007236F5" w:rsidRDefault="007236F5" w:rsidP="00000A98">
      <w:pPr>
        <w:ind w:firstLine="480"/>
      </w:pPr>
      <w:r>
        <w:rPr>
          <w:rFonts w:hint="eastAsia"/>
        </w:rPr>
        <w:t>PNC</w:t>
      </w:r>
      <w:r>
        <w:rPr>
          <w:rFonts w:hint="eastAsia"/>
        </w:rPr>
        <w:t>的重點工作包括：促成機構間資訊交換標準及資訊相互共用的協定，推廣電子資訊技術的應用面及交流面，如網路教學、圖書館際交換、檔案收藏、博物館館藏數位化等。</w:t>
      </w:r>
    </w:p>
    <w:p w:rsidR="007236F5" w:rsidRDefault="007236F5" w:rsidP="007236F5">
      <w:r>
        <w:t xml:space="preserve"> </w:t>
      </w:r>
    </w:p>
    <w:p w:rsidR="00DC41F2" w:rsidRDefault="007236F5" w:rsidP="00000A98">
      <w:pPr>
        <w:ind w:firstLine="480"/>
      </w:pPr>
      <w:r>
        <w:rPr>
          <w:rFonts w:hint="eastAsia"/>
        </w:rPr>
        <w:t>本院自</w:t>
      </w:r>
      <w:r>
        <w:rPr>
          <w:rFonts w:hint="eastAsia"/>
        </w:rPr>
        <w:t>1994</w:t>
      </w:r>
      <w:r>
        <w:rPr>
          <w:rFonts w:hint="eastAsia"/>
        </w:rPr>
        <w:t>年起加入</w:t>
      </w:r>
      <w:r>
        <w:rPr>
          <w:rFonts w:hint="eastAsia"/>
        </w:rPr>
        <w:t>PNC</w:t>
      </w:r>
      <w:r>
        <w:rPr>
          <w:rFonts w:hint="eastAsia"/>
        </w:rPr>
        <w:t>，積極參與</w:t>
      </w:r>
      <w:r>
        <w:rPr>
          <w:rFonts w:hint="eastAsia"/>
        </w:rPr>
        <w:t>PNC</w:t>
      </w:r>
      <w:r>
        <w:rPr>
          <w:rFonts w:hint="eastAsia"/>
        </w:rPr>
        <w:t>之各項研討會及活動，其總部自</w:t>
      </w:r>
      <w:r w:rsidR="00000A98">
        <w:rPr>
          <w:rFonts w:hint="eastAsia"/>
        </w:rPr>
        <w:t>1997</w:t>
      </w:r>
      <w:r>
        <w:rPr>
          <w:rFonts w:hint="eastAsia"/>
        </w:rPr>
        <w:t>年末由加州柏克萊轉移至本院。</w:t>
      </w:r>
      <w:r>
        <w:rPr>
          <w:rFonts w:hint="eastAsia"/>
        </w:rPr>
        <w:t>1997</w:t>
      </w:r>
      <w:r>
        <w:rPr>
          <w:rFonts w:hint="eastAsia"/>
        </w:rPr>
        <w:t>年至</w:t>
      </w:r>
      <w:r>
        <w:rPr>
          <w:rFonts w:hint="eastAsia"/>
        </w:rPr>
        <w:t>201</w:t>
      </w:r>
      <w:r w:rsidR="00656D9D">
        <w:rPr>
          <w:rFonts w:hint="eastAsia"/>
        </w:rPr>
        <w:t>4</w:t>
      </w:r>
      <w:r>
        <w:rPr>
          <w:rFonts w:hint="eastAsia"/>
        </w:rPr>
        <w:t>年間，本院每年固定於太平洋沿岸不同地區舉辦年會，並針對各項網路最新技術舉辦相關演講及研討會，增進各會員國間學術交流及資訊共享之機會。</w:t>
      </w:r>
    </w:p>
    <w:sectPr w:rsidR="00DC41F2">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1C" w:rsidRDefault="00664F1C" w:rsidP="007236F5">
      <w:r>
        <w:separator/>
      </w:r>
    </w:p>
  </w:endnote>
  <w:endnote w:type="continuationSeparator" w:id="0">
    <w:p w:rsidR="00664F1C" w:rsidRDefault="00664F1C" w:rsidP="007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1C" w:rsidRDefault="00664F1C" w:rsidP="007236F5">
      <w:r>
        <w:separator/>
      </w:r>
    </w:p>
  </w:footnote>
  <w:footnote w:type="continuationSeparator" w:id="0">
    <w:p w:rsidR="00664F1C" w:rsidRDefault="00664F1C" w:rsidP="0072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1C" w:rsidRPr="00CF7993" w:rsidRDefault="00664F1C" w:rsidP="00CF7993">
    <w:pPr>
      <w:pStyle w:val="a4"/>
      <w:jc w:val="center"/>
      <w:rPr>
        <w:rFonts w:asciiTheme="majorEastAsia" w:eastAsiaTheme="majorEastAsia" w:hAnsiTheme="majorEastAsia"/>
        <w:b/>
      </w:rPr>
    </w:pPr>
    <w:r w:rsidRPr="00CF7993">
      <w:rPr>
        <w:rFonts w:asciiTheme="majorEastAsia" w:eastAsiaTheme="majorEastAsia" w:hAnsiTheme="majorEastAsia" w:hint="eastAsia"/>
        <w:b/>
        <w:sz w:val="28"/>
        <w:szCs w:val="28"/>
      </w:rPr>
      <w:t>太平洋鄰里協會</w:t>
    </w:r>
    <w:r>
      <w:rPr>
        <w:rFonts w:asciiTheme="majorEastAsia" w:eastAsiaTheme="majorEastAsia" w:hAnsiTheme="majorEastAsia" w:hint="eastAsia"/>
        <w:b/>
        <w:sz w:val="28"/>
        <w:szCs w:val="28"/>
      </w:rPr>
      <w:t>2015</w:t>
    </w:r>
    <w:r w:rsidRPr="00CF7993">
      <w:rPr>
        <w:rFonts w:asciiTheme="majorEastAsia" w:eastAsiaTheme="majorEastAsia" w:hAnsiTheme="majorEastAsia" w:hint="eastAsia"/>
        <w:b/>
        <w:sz w:val="28"/>
        <w:szCs w:val="28"/>
      </w:rPr>
      <w:t>年年會暨聯合會議徵稿活動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D82"/>
    <w:multiLevelType w:val="multilevel"/>
    <w:tmpl w:val="182C9104"/>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08C516DD"/>
    <w:multiLevelType w:val="multilevel"/>
    <w:tmpl w:val="C62E773A"/>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1A8E029B"/>
    <w:multiLevelType w:val="hybridMultilevel"/>
    <w:tmpl w:val="D04A441E"/>
    <w:lvl w:ilvl="0" w:tplc="E97AAE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7742AC8"/>
    <w:multiLevelType w:val="hybridMultilevel"/>
    <w:tmpl w:val="0932FFFA"/>
    <w:lvl w:ilvl="0" w:tplc="52E48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7C705D"/>
    <w:multiLevelType w:val="hybridMultilevel"/>
    <w:tmpl w:val="D38AEC44"/>
    <w:lvl w:ilvl="0" w:tplc="236A0C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7A5ADB"/>
    <w:multiLevelType w:val="multilevel"/>
    <w:tmpl w:val="795AD7C6"/>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A5"/>
    <w:rsid w:val="00000A98"/>
    <w:rsid w:val="000A07A6"/>
    <w:rsid w:val="0014027F"/>
    <w:rsid w:val="001949D3"/>
    <w:rsid w:val="0021018A"/>
    <w:rsid w:val="002258DF"/>
    <w:rsid w:val="0032038C"/>
    <w:rsid w:val="00376721"/>
    <w:rsid w:val="00563886"/>
    <w:rsid w:val="00632759"/>
    <w:rsid w:val="00656D9D"/>
    <w:rsid w:val="00664F1C"/>
    <w:rsid w:val="00683128"/>
    <w:rsid w:val="007236F5"/>
    <w:rsid w:val="007E2EA5"/>
    <w:rsid w:val="007E7062"/>
    <w:rsid w:val="007F1413"/>
    <w:rsid w:val="008252F8"/>
    <w:rsid w:val="00930FCE"/>
    <w:rsid w:val="00B85C55"/>
    <w:rsid w:val="00BA7DEE"/>
    <w:rsid w:val="00BC30EB"/>
    <w:rsid w:val="00CF7993"/>
    <w:rsid w:val="00D675EC"/>
    <w:rsid w:val="00DC41F2"/>
    <w:rsid w:val="00E11FD5"/>
    <w:rsid w:val="00E91075"/>
    <w:rsid w:val="00EA243E"/>
    <w:rsid w:val="00FB276C"/>
    <w:rsid w:val="00FE62C3"/>
    <w:rsid w:val="00FF3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9D3"/>
    <w:pPr>
      <w:ind w:leftChars="200" w:left="480"/>
    </w:pPr>
  </w:style>
  <w:style w:type="paragraph" w:styleId="a4">
    <w:name w:val="header"/>
    <w:basedOn w:val="a"/>
    <w:link w:val="a5"/>
    <w:uiPriority w:val="99"/>
    <w:unhideWhenUsed/>
    <w:rsid w:val="007236F5"/>
    <w:pPr>
      <w:tabs>
        <w:tab w:val="center" w:pos="4153"/>
        <w:tab w:val="right" w:pos="8306"/>
      </w:tabs>
      <w:snapToGrid w:val="0"/>
    </w:pPr>
    <w:rPr>
      <w:sz w:val="20"/>
      <w:szCs w:val="20"/>
    </w:rPr>
  </w:style>
  <w:style w:type="character" w:customStyle="1" w:styleId="a5">
    <w:name w:val="頁首 字元"/>
    <w:basedOn w:val="a0"/>
    <w:link w:val="a4"/>
    <w:uiPriority w:val="99"/>
    <w:rsid w:val="007236F5"/>
    <w:rPr>
      <w:sz w:val="20"/>
      <w:szCs w:val="20"/>
    </w:rPr>
  </w:style>
  <w:style w:type="paragraph" w:styleId="a6">
    <w:name w:val="footer"/>
    <w:basedOn w:val="a"/>
    <w:link w:val="a7"/>
    <w:uiPriority w:val="99"/>
    <w:unhideWhenUsed/>
    <w:rsid w:val="007236F5"/>
    <w:pPr>
      <w:tabs>
        <w:tab w:val="center" w:pos="4153"/>
        <w:tab w:val="right" w:pos="8306"/>
      </w:tabs>
      <w:snapToGrid w:val="0"/>
    </w:pPr>
    <w:rPr>
      <w:sz w:val="20"/>
      <w:szCs w:val="20"/>
    </w:rPr>
  </w:style>
  <w:style w:type="character" w:customStyle="1" w:styleId="a7">
    <w:name w:val="頁尾 字元"/>
    <w:basedOn w:val="a0"/>
    <w:link w:val="a6"/>
    <w:uiPriority w:val="99"/>
    <w:rsid w:val="007236F5"/>
    <w:rPr>
      <w:sz w:val="20"/>
      <w:szCs w:val="20"/>
    </w:rPr>
  </w:style>
  <w:style w:type="character" w:styleId="a8">
    <w:name w:val="Hyperlink"/>
    <w:basedOn w:val="a0"/>
    <w:uiPriority w:val="99"/>
    <w:unhideWhenUsed/>
    <w:rsid w:val="00FB27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9D3"/>
    <w:pPr>
      <w:ind w:leftChars="200" w:left="480"/>
    </w:pPr>
  </w:style>
  <w:style w:type="paragraph" w:styleId="a4">
    <w:name w:val="header"/>
    <w:basedOn w:val="a"/>
    <w:link w:val="a5"/>
    <w:uiPriority w:val="99"/>
    <w:unhideWhenUsed/>
    <w:rsid w:val="007236F5"/>
    <w:pPr>
      <w:tabs>
        <w:tab w:val="center" w:pos="4153"/>
        <w:tab w:val="right" w:pos="8306"/>
      </w:tabs>
      <w:snapToGrid w:val="0"/>
    </w:pPr>
    <w:rPr>
      <w:sz w:val="20"/>
      <w:szCs w:val="20"/>
    </w:rPr>
  </w:style>
  <w:style w:type="character" w:customStyle="1" w:styleId="a5">
    <w:name w:val="頁首 字元"/>
    <w:basedOn w:val="a0"/>
    <w:link w:val="a4"/>
    <w:uiPriority w:val="99"/>
    <w:rsid w:val="007236F5"/>
    <w:rPr>
      <w:sz w:val="20"/>
      <w:szCs w:val="20"/>
    </w:rPr>
  </w:style>
  <w:style w:type="paragraph" w:styleId="a6">
    <w:name w:val="footer"/>
    <w:basedOn w:val="a"/>
    <w:link w:val="a7"/>
    <w:uiPriority w:val="99"/>
    <w:unhideWhenUsed/>
    <w:rsid w:val="007236F5"/>
    <w:pPr>
      <w:tabs>
        <w:tab w:val="center" w:pos="4153"/>
        <w:tab w:val="right" w:pos="8306"/>
      </w:tabs>
      <w:snapToGrid w:val="0"/>
    </w:pPr>
    <w:rPr>
      <w:sz w:val="20"/>
      <w:szCs w:val="20"/>
    </w:rPr>
  </w:style>
  <w:style w:type="character" w:customStyle="1" w:styleId="a7">
    <w:name w:val="頁尾 字元"/>
    <w:basedOn w:val="a0"/>
    <w:link w:val="a6"/>
    <w:uiPriority w:val="99"/>
    <w:rsid w:val="007236F5"/>
    <w:rPr>
      <w:sz w:val="20"/>
      <w:szCs w:val="20"/>
    </w:rPr>
  </w:style>
  <w:style w:type="character" w:styleId="a8">
    <w:name w:val="Hyperlink"/>
    <w:basedOn w:val="a0"/>
    <w:uiPriority w:val="99"/>
    <w:unhideWhenUsed/>
    <w:rsid w:val="00FB27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99994">
      <w:bodyDiv w:val="1"/>
      <w:marLeft w:val="0"/>
      <w:marRight w:val="0"/>
      <w:marTop w:val="0"/>
      <w:marBottom w:val="0"/>
      <w:divBdr>
        <w:top w:val="none" w:sz="0" w:space="0" w:color="auto"/>
        <w:left w:val="none" w:sz="0" w:space="0" w:color="auto"/>
        <w:bottom w:val="none" w:sz="0" w:space="0" w:color="auto"/>
        <w:right w:val="none" w:sz="0" w:space="0" w:color="auto"/>
      </w:divBdr>
    </w:div>
    <w:div w:id="742219557">
      <w:bodyDiv w:val="1"/>
      <w:marLeft w:val="0"/>
      <w:marRight w:val="0"/>
      <w:marTop w:val="0"/>
      <w:marBottom w:val="0"/>
      <w:divBdr>
        <w:top w:val="none" w:sz="0" w:space="0" w:color="auto"/>
        <w:left w:val="none" w:sz="0" w:space="0" w:color="auto"/>
        <w:bottom w:val="none" w:sz="0" w:space="0" w:color="auto"/>
        <w:right w:val="none" w:sz="0" w:space="0" w:color="auto"/>
      </w:divBdr>
      <w:divsChild>
        <w:div w:id="1564413056">
          <w:marLeft w:val="0"/>
          <w:marRight w:val="0"/>
          <w:marTop w:val="0"/>
          <w:marBottom w:val="0"/>
          <w:divBdr>
            <w:top w:val="none" w:sz="0" w:space="0" w:color="auto"/>
            <w:left w:val="none" w:sz="0" w:space="0" w:color="auto"/>
            <w:bottom w:val="none" w:sz="0" w:space="0" w:color="auto"/>
            <w:right w:val="none" w:sz="0" w:space="0" w:color="auto"/>
          </w:divBdr>
        </w:div>
        <w:div w:id="96143735">
          <w:marLeft w:val="0"/>
          <w:marRight w:val="0"/>
          <w:marTop w:val="0"/>
          <w:marBottom w:val="0"/>
          <w:divBdr>
            <w:top w:val="none" w:sz="0" w:space="0" w:color="auto"/>
            <w:left w:val="none" w:sz="0" w:space="0" w:color="auto"/>
            <w:bottom w:val="none" w:sz="0" w:space="0" w:color="auto"/>
            <w:right w:val="none" w:sz="0" w:space="0" w:color="auto"/>
          </w:divBdr>
        </w:div>
      </w:divsChild>
    </w:div>
    <w:div w:id="10733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nclink.org/PNC/2015/signi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2015-05-15T03:35:00Z</cp:lastPrinted>
  <dcterms:created xsi:type="dcterms:W3CDTF">2014-04-23T09:18:00Z</dcterms:created>
  <dcterms:modified xsi:type="dcterms:W3CDTF">2015-05-15T03:38:00Z</dcterms:modified>
</cp:coreProperties>
</file>